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003366"/>
          <w:sz w:val="32"/>
        </w:rPr>
        <w:t>JASON ROSENBERG</w:t>
      </w:r>
    </w:p>
    <w:p>
      <w:pPr>
        <w:spacing w:after="40"/>
        <w:jc w:val="center"/>
      </w:pPr>
      <w:r>
        <w:rPr>
          <w:color w:val="505050"/>
          <w:sz w:val="24"/>
        </w:rPr>
        <w:t>TECHNICAL SKILLS MATRIX</w:t>
      </w:r>
    </w:p>
    <w:p>
      <w:pPr>
        <w:spacing w:after="160"/>
        <w:jc w:val="center"/>
      </w:pPr>
      <w:r>
        <w:rPr>
          <w:i/>
          <w:color w:val="787878"/>
          <w:sz w:val="18"/>
        </w:rPr>
        <w:t>Last Updated: July 2026</w:t>
      </w:r>
    </w:p>
    <w:p>
      <w:pPr>
        <w:pBdr>
          <w:bottom w:val="single" w:sz="6" w:space="1" w:color="003366"/>
        </w:pBdr>
        <w:spacing w:after="120"/>
      </w:pPr>
      <w:r>
        <w:rPr>
          <w:b/>
          <w:color w:val="003366"/>
          <w:sz w:val="24"/>
        </w:rPr>
        <w:t>TECHNICAL EXPERTISE BY CATEGORY</w:t>
      </w:r>
    </w:p>
    <w:p>
      <w:pPr>
        <w:spacing w:after="40"/>
      </w:pPr>
      <w:r>
        <w:rPr>
          <w:b/>
          <w:color w:val="0070C0"/>
          <w:sz w:val="22"/>
        </w:rPr>
        <w:t>Microsoft Dynamics 365 &amp; Power Platform</w:t>
      </w:r>
    </w:p>
    <w:tbl>
      <w:tblPr>
        <w:tblStyle w:val="LightGrid-Accent1"/>
        <w:tblW w:type="auto" w:w="0"/>
        <w:tblLayout w:type="fixed"/>
        <w:tblLook w:firstColumn="1" w:firstRow="1" w:lastColumn="0" w:lastRow="0" w:noHBand="0" w:noVBand="1" w:val="04A0"/>
      </w:tblPr>
      <w:tblGrid>
        <w:gridCol w:w="6221"/>
        <w:gridCol w:w="1267"/>
        <w:gridCol w:w="2592"/>
      </w:tblGrid>
      <w:tr>
        <w:tc>
          <w:tcPr>
            <w:tcW w:type="dxa" w:w="6221"/>
            <w:shd w:fill="E7F0F9"/>
          </w:tcPr>
          <w:p>
            <w:r>
              <w:rPr>
                <w:b/>
                <w:color w:val="003366"/>
                <w:sz w:val="20"/>
              </w:rPr>
              <w:t>Technology / Platform</w:t>
            </w:r>
          </w:p>
        </w:tc>
        <w:tc>
          <w:tcPr>
            <w:tcW w:type="dxa" w:w="1267"/>
            <w:shd w:fill="E7F0F9"/>
          </w:tcPr>
          <w:p>
            <w:pPr>
              <w:jc w:val="center"/>
            </w:pPr>
            <w:r>
              <w:rPr>
                <w:b/>
                <w:color w:val="003366"/>
                <w:sz w:val="20"/>
              </w:rPr>
              <w:t>Years</w:t>
            </w:r>
          </w:p>
        </w:tc>
        <w:tc>
          <w:tcPr>
            <w:tcW w:type="dxa" w:w="2592"/>
            <w:shd w:fill="E7F0F9"/>
          </w:tcPr>
          <w:p>
            <w:pPr>
              <w:jc w:val="center"/>
            </w:pPr>
            <w:r>
              <w:rPr>
                <w:b/>
                <w:color w:val="003366"/>
                <w:sz w:val="20"/>
              </w:rPr>
              <w:t>Last Used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Dynamics 365 Customer Engagement (CE) / CRM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16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D365 Sales, Customer Service, Field Service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Power Apps (Model-Driven &amp; Canvas)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Power Pages (formerly Portals)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Power Automate (Flows &amp; Workflows)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Dataverse / Common Data Service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Power BI (Reports &amp; Dashboards)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D365 Customer Insights (Marketing &amp; Data)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2024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Copilot Studio (Power Virtual Agents)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</w:tbl>
    <w:p>
      <w:pPr>
        <w:spacing w:after="160"/>
      </w:pPr>
    </w:p>
    <w:p>
      <w:pPr>
        <w:spacing w:after="40"/>
      </w:pPr>
      <w:r>
        <w:rPr>
          <w:b/>
          <w:color w:val="0070C0"/>
          <w:sz w:val="22"/>
        </w:rPr>
        <w:t>Cloud Platforms &amp; AI/LLM Technologies</w:t>
      </w:r>
    </w:p>
    <w:tbl>
      <w:tblPr>
        <w:tblStyle w:val="LightGrid-Accent1"/>
        <w:tblW w:type="auto" w:w="0"/>
        <w:tblLayout w:type="fixed"/>
        <w:tblLook w:firstColumn="1" w:firstRow="1" w:lastColumn="0" w:lastRow="0" w:noHBand="0" w:noVBand="1" w:val="04A0"/>
      </w:tblPr>
      <w:tblGrid>
        <w:gridCol w:w="6221"/>
        <w:gridCol w:w="1267"/>
        <w:gridCol w:w="2592"/>
      </w:tblGrid>
      <w:tr>
        <w:tc>
          <w:tcPr>
            <w:tcW w:type="dxa" w:w="6221"/>
            <w:shd w:fill="E7F0F9"/>
          </w:tcPr>
          <w:p>
            <w:r>
              <w:rPr>
                <w:b/>
                <w:color w:val="003366"/>
                <w:sz w:val="20"/>
              </w:rPr>
              <w:t>Technology / Platform</w:t>
            </w:r>
          </w:p>
        </w:tc>
        <w:tc>
          <w:tcPr>
            <w:tcW w:type="dxa" w:w="1267"/>
            <w:shd w:fill="E7F0F9"/>
          </w:tcPr>
          <w:p>
            <w:pPr>
              <w:jc w:val="center"/>
            </w:pPr>
            <w:r>
              <w:rPr>
                <w:b/>
                <w:color w:val="003366"/>
                <w:sz w:val="20"/>
              </w:rPr>
              <w:t>Years</w:t>
            </w:r>
          </w:p>
        </w:tc>
        <w:tc>
          <w:tcPr>
            <w:tcW w:type="dxa" w:w="2592"/>
            <w:shd w:fill="E7F0F9"/>
          </w:tcPr>
          <w:p>
            <w:pPr>
              <w:jc w:val="center"/>
            </w:pPr>
            <w:r>
              <w:rPr>
                <w:b/>
                <w:color w:val="003366"/>
                <w:sz w:val="20"/>
              </w:rPr>
              <w:t>Last Used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Microsoft Azure (IaaS, PaaS, SaaS)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Azure DevOps / VSTS / TFS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Azure OpenAI Service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Azure AI Foundry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GitHub Copilot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Azure Functions &amp; Logic Apps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Government Community Cloud (GCC)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Azure API Management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2022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AWS (EC2, S3, Lambda)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2020</w:t>
            </w:r>
          </w:p>
        </w:tc>
      </w:tr>
    </w:tbl>
    <w:p>
      <w:pPr>
        <w:spacing w:after="160"/>
      </w:pPr>
    </w:p>
    <w:p>
      <w:pPr>
        <w:spacing w:after="40"/>
      </w:pPr>
      <w:r>
        <w:rPr>
          <w:b/>
          <w:color w:val="0070C0"/>
          <w:sz w:val="22"/>
        </w:rPr>
        <w:t>Development, Frameworks &amp; Integration</w:t>
      </w:r>
    </w:p>
    <w:tbl>
      <w:tblPr>
        <w:tblStyle w:val="LightGrid-Accent1"/>
        <w:tblW w:type="auto" w:w="0"/>
        <w:tblLayout w:type="fixed"/>
        <w:tblLook w:firstColumn="1" w:firstRow="1" w:lastColumn="0" w:lastRow="0" w:noHBand="0" w:noVBand="1" w:val="04A0"/>
      </w:tblPr>
      <w:tblGrid>
        <w:gridCol w:w="6221"/>
        <w:gridCol w:w="1267"/>
        <w:gridCol w:w="2592"/>
      </w:tblGrid>
      <w:tr>
        <w:tc>
          <w:tcPr>
            <w:tcW w:type="dxa" w:w="6221"/>
            <w:shd w:fill="E7F0F9"/>
          </w:tcPr>
          <w:p>
            <w:r>
              <w:rPr>
                <w:b/>
                <w:color w:val="003366"/>
                <w:sz w:val="20"/>
              </w:rPr>
              <w:t>Technology / Platform</w:t>
            </w:r>
          </w:p>
        </w:tc>
        <w:tc>
          <w:tcPr>
            <w:tcW w:type="dxa" w:w="1267"/>
            <w:shd w:fill="E7F0F9"/>
          </w:tcPr>
          <w:p>
            <w:pPr>
              <w:jc w:val="center"/>
            </w:pPr>
            <w:r>
              <w:rPr>
                <w:b/>
                <w:color w:val="003366"/>
                <w:sz w:val="20"/>
              </w:rPr>
              <w:t>Years</w:t>
            </w:r>
          </w:p>
        </w:tc>
        <w:tc>
          <w:tcPr>
            <w:tcW w:type="dxa" w:w="2592"/>
            <w:shd w:fill="E7F0F9"/>
          </w:tcPr>
          <w:p>
            <w:pPr>
              <w:jc w:val="center"/>
            </w:pPr>
            <w:r>
              <w:rPr>
                <w:b/>
                <w:color w:val="003366"/>
                <w:sz w:val="20"/>
              </w:rPr>
              <w:t>Last Used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.NET Framework &amp; .NET Core/8 (C#, VB.NET)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ASP.NET MVC / ASP.NET Core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ASP.NET Web API (RESTful)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JavaScript, TypeScript, HTML, CSS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React, Angular, AngularJS, jQuery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MS SQL Server (T-SQL, SSRS, SSAS, SSIS)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Entity Framework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Git, Azure Repos, GitHub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Custom Connectors &amp; API Integration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PowerShell, Bash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</w:tbl>
    <w:p>
      <w:pPr>
        <w:spacing w:after="160"/>
      </w:pPr>
    </w:p>
    <w:p>
      <w:pPr>
        <w:spacing w:after="40"/>
      </w:pPr>
      <w:r>
        <w:rPr>
          <w:b/>
          <w:color w:val="0070C0"/>
          <w:sz w:val="22"/>
        </w:rPr>
        <w:t>Architecture Patterns &amp; Methodologies</w:t>
      </w:r>
    </w:p>
    <w:tbl>
      <w:tblPr>
        <w:tblStyle w:val="LightGrid-Accent1"/>
        <w:tblW w:type="auto" w:w="0"/>
        <w:tblLayout w:type="fixed"/>
        <w:tblLook w:firstColumn="1" w:firstRow="1" w:lastColumn="0" w:lastRow="0" w:noHBand="0" w:noVBand="1" w:val="04A0"/>
      </w:tblPr>
      <w:tblGrid>
        <w:gridCol w:w="6221"/>
        <w:gridCol w:w="1267"/>
        <w:gridCol w:w="2592"/>
      </w:tblGrid>
      <w:tr>
        <w:tc>
          <w:tcPr>
            <w:tcW w:type="dxa" w:w="6221"/>
            <w:shd w:fill="E7F0F9"/>
          </w:tcPr>
          <w:p>
            <w:r>
              <w:rPr>
                <w:b/>
                <w:color w:val="003366"/>
                <w:sz w:val="20"/>
              </w:rPr>
              <w:t>Technology / Platform</w:t>
            </w:r>
          </w:p>
        </w:tc>
        <w:tc>
          <w:tcPr>
            <w:tcW w:type="dxa" w:w="1267"/>
            <w:shd w:fill="E7F0F9"/>
          </w:tcPr>
          <w:p>
            <w:pPr>
              <w:jc w:val="center"/>
            </w:pPr>
            <w:r>
              <w:rPr>
                <w:b/>
                <w:color w:val="003366"/>
                <w:sz w:val="20"/>
              </w:rPr>
              <w:t>Years</w:t>
            </w:r>
          </w:p>
        </w:tc>
        <w:tc>
          <w:tcPr>
            <w:tcW w:type="dxa" w:w="2592"/>
            <w:shd w:fill="E7F0F9"/>
          </w:tcPr>
          <w:p>
            <w:pPr>
              <w:jc w:val="center"/>
            </w:pPr>
            <w:r>
              <w:rPr>
                <w:b/>
                <w:color w:val="003366"/>
                <w:sz w:val="20"/>
              </w:rPr>
              <w:t>Last Used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Solution Architecture (Enterprise)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16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Technical Architecture (Cloud &amp; Hybrid)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Enterprise Integration Patterns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Agile / Scrum / Hybrid SDLC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API Design &amp; RESTful Services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DevOps &amp; CI/CD Pipelines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  <w:tr>
        <w:tc>
          <w:tcPr>
            <w:tcW w:type="dxa" w:w="6221"/>
          </w:tcPr>
          <w:p>
            <w:r>
              <w:rPr>
                <w:sz w:val="20"/>
              </w:rPr>
              <w:t>Microservices Architecture</w:t>
            </w:r>
          </w:p>
        </w:tc>
        <w:tc>
          <w:tcPr>
            <w:tcW w:type="dxa" w:w="1267"/>
          </w:tcPr>
          <w:p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type="dxa" w:w="2592"/>
          </w:tcPr>
          <w:p>
            <w:pPr>
              <w:jc w:val="center"/>
            </w:pPr>
            <w:r>
              <w:rPr>
                <w:sz w:val="20"/>
              </w:rPr>
              <w:t>2026</w:t>
            </w:r>
          </w:p>
        </w:tc>
      </w:tr>
    </w:tbl>
    <w:p>
      <w:pPr>
        <w:spacing w:after="160"/>
      </w:pP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